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000C" w14:textId="77777777" w:rsidR="009E560A" w:rsidRDefault="009E560A" w:rsidP="009E560A">
      <w:pPr>
        <w:pStyle w:val="Default"/>
      </w:pPr>
    </w:p>
    <w:p w14:paraId="013E8FB9" w14:textId="77777777" w:rsidR="009E560A" w:rsidRDefault="009E560A" w:rsidP="009E560A">
      <w:pPr>
        <w:pStyle w:val="Default"/>
        <w:jc w:val="center"/>
        <w:rPr>
          <w:sz w:val="22"/>
          <w:szCs w:val="22"/>
        </w:rPr>
      </w:pPr>
      <w:r>
        <w:rPr>
          <w:b/>
          <w:bCs/>
          <w:sz w:val="22"/>
          <w:szCs w:val="22"/>
        </w:rPr>
        <w:t xml:space="preserve">BRITISH ACADEMY OF MANAGEMENT </w:t>
      </w:r>
      <w:proofErr w:type="gramStart"/>
      <w:r>
        <w:rPr>
          <w:b/>
          <w:bCs/>
          <w:sz w:val="22"/>
          <w:szCs w:val="22"/>
        </w:rPr>
        <w:t>-  MARKETING</w:t>
      </w:r>
      <w:proofErr w:type="gramEnd"/>
      <w:r>
        <w:rPr>
          <w:b/>
          <w:bCs/>
          <w:sz w:val="22"/>
          <w:szCs w:val="22"/>
        </w:rPr>
        <w:t xml:space="preserve"> &amp; RETAIL SPECIAL INTEREST GROUP</w:t>
      </w:r>
    </w:p>
    <w:p w14:paraId="581C6AFF" w14:textId="77777777" w:rsidR="008C135B" w:rsidRDefault="00563CF4" w:rsidP="009E560A">
      <w:pPr>
        <w:jc w:val="center"/>
        <w:rPr>
          <w:b/>
          <w:bCs/>
        </w:rPr>
      </w:pPr>
      <w:r>
        <w:rPr>
          <w:b/>
          <w:bCs/>
        </w:rPr>
        <w:t>AGM</w:t>
      </w:r>
      <w:r w:rsidR="009E560A">
        <w:rPr>
          <w:b/>
          <w:bCs/>
        </w:rPr>
        <w:t xml:space="preserve"> </w:t>
      </w:r>
    </w:p>
    <w:p w14:paraId="55419AB8" w14:textId="1DA0B76C" w:rsidR="009E560A" w:rsidRDefault="004155C8" w:rsidP="009E560A">
      <w:pPr>
        <w:jc w:val="center"/>
        <w:rPr>
          <w:b/>
          <w:bCs/>
        </w:rPr>
      </w:pPr>
      <w:r>
        <w:rPr>
          <w:b/>
          <w:bCs/>
        </w:rPr>
        <w:t>1</w:t>
      </w:r>
      <w:r w:rsidR="00156133">
        <w:rPr>
          <w:b/>
          <w:bCs/>
        </w:rPr>
        <w:t>8</w:t>
      </w:r>
      <w:r w:rsidR="00156133" w:rsidRPr="00156133">
        <w:rPr>
          <w:b/>
          <w:bCs/>
          <w:vertAlign w:val="superscript"/>
        </w:rPr>
        <w:t>th</w:t>
      </w:r>
      <w:r w:rsidR="00156133">
        <w:rPr>
          <w:b/>
          <w:bCs/>
        </w:rPr>
        <w:t xml:space="preserve"> November</w:t>
      </w:r>
      <w:r>
        <w:rPr>
          <w:b/>
          <w:bCs/>
        </w:rPr>
        <w:t xml:space="preserve"> 202</w:t>
      </w:r>
      <w:r w:rsidR="00156133">
        <w:rPr>
          <w:b/>
          <w:bCs/>
        </w:rPr>
        <w:t>1</w:t>
      </w:r>
      <w:r>
        <w:rPr>
          <w:b/>
          <w:bCs/>
        </w:rPr>
        <w:t xml:space="preserve"> </w:t>
      </w:r>
      <w:r w:rsidR="00156133">
        <w:rPr>
          <w:b/>
          <w:bCs/>
        </w:rPr>
        <w:t>7</w:t>
      </w:r>
      <w:r>
        <w:rPr>
          <w:b/>
          <w:bCs/>
        </w:rPr>
        <w:t xml:space="preserve">pm </w:t>
      </w:r>
    </w:p>
    <w:p w14:paraId="50D9613B" w14:textId="6348773C" w:rsidR="009E560A" w:rsidRDefault="004155C8" w:rsidP="009E560A">
      <w:pPr>
        <w:jc w:val="center"/>
        <w:rPr>
          <w:b/>
          <w:bCs/>
        </w:rPr>
      </w:pPr>
      <w:r>
        <w:rPr>
          <w:b/>
          <w:bCs/>
        </w:rPr>
        <w:t xml:space="preserve">Online meeting due to Covid restrictions </w:t>
      </w:r>
    </w:p>
    <w:p w14:paraId="3E73ECD9" w14:textId="77777777" w:rsidR="00984B57" w:rsidRPr="008C135B" w:rsidRDefault="008C135B" w:rsidP="00984B57">
      <w:pPr>
        <w:rPr>
          <w:bCs/>
        </w:rPr>
      </w:pPr>
      <w:r>
        <w:rPr>
          <w:b/>
          <w:bCs/>
        </w:rPr>
        <w:t>Chair:</w:t>
      </w:r>
      <w:r>
        <w:rPr>
          <w:b/>
          <w:bCs/>
        </w:rPr>
        <w:tab/>
      </w:r>
      <w:r>
        <w:rPr>
          <w:b/>
          <w:bCs/>
        </w:rPr>
        <w:tab/>
      </w:r>
      <w:r w:rsidR="001450E7">
        <w:rPr>
          <w:b/>
          <w:bCs/>
        </w:rPr>
        <w:tab/>
      </w:r>
      <w:r w:rsidR="001450E7">
        <w:rPr>
          <w:b/>
          <w:bCs/>
        </w:rPr>
        <w:tab/>
      </w:r>
      <w:r w:rsidR="001450E7">
        <w:rPr>
          <w:b/>
          <w:bCs/>
        </w:rPr>
        <w:tab/>
      </w:r>
      <w:r w:rsidR="009D0678">
        <w:rPr>
          <w:b/>
          <w:bCs/>
        </w:rPr>
        <w:t>Keith Glanfield</w:t>
      </w:r>
    </w:p>
    <w:p w14:paraId="00522790" w14:textId="74653CE3" w:rsidR="008C135B" w:rsidRDefault="00984B57" w:rsidP="00504F3E">
      <w:pPr>
        <w:spacing w:after="0" w:line="240" w:lineRule="auto"/>
        <w:ind w:left="3600" w:hanging="3600"/>
        <w:rPr>
          <w:bCs/>
        </w:rPr>
      </w:pPr>
      <w:r w:rsidRPr="00E8629A">
        <w:rPr>
          <w:b/>
          <w:bCs/>
        </w:rPr>
        <w:t>Attendees</w:t>
      </w:r>
      <w:r w:rsidR="00563CF4">
        <w:rPr>
          <w:b/>
          <w:bCs/>
        </w:rPr>
        <w:t xml:space="preserve"> (Committee Members)</w:t>
      </w:r>
      <w:r w:rsidRPr="00E8629A">
        <w:rPr>
          <w:b/>
          <w:bCs/>
        </w:rPr>
        <w:t xml:space="preserve">: </w:t>
      </w:r>
      <w:r w:rsidRPr="00E8629A">
        <w:rPr>
          <w:b/>
          <w:bCs/>
        </w:rPr>
        <w:tab/>
      </w:r>
      <w:r w:rsidR="008C135B">
        <w:rPr>
          <w:bCs/>
        </w:rPr>
        <w:t xml:space="preserve">Sarah Mitchell, </w:t>
      </w:r>
      <w:r w:rsidR="00563CF4">
        <w:rPr>
          <w:bCs/>
        </w:rPr>
        <w:t xml:space="preserve">Carley </w:t>
      </w:r>
      <w:r w:rsidR="001450E7">
        <w:rPr>
          <w:bCs/>
        </w:rPr>
        <w:t xml:space="preserve">Foster, Adam Poole, </w:t>
      </w:r>
      <w:r w:rsidR="00966552">
        <w:rPr>
          <w:bCs/>
        </w:rPr>
        <w:t>Michael Benson, Tony Kent</w:t>
      </w:r>
      <w:r w:rsidR="004155C8">
        <w:rPr>
          <w:bCs/>
        </w:rPr>
        <w:t>.</w:t>
      </w:r>
      <w:r w:rsidR="00966552">
        <w:rPr>
          <w:bCs/>
        </w:rPr>
        <w:t xml:space="preserve"> </w:t>
      </w:r>
    </w:p>
    <w:p w14:paraId="6AC473E9" w14:textId="68F0D21D" w:rsidR="001450E7" w:rsidRDefault="001450E7" w:rsidP="00156133">
      <w:pPr>
        <w:spacing w:after="0" w:line="240" w:lineRule="auto"/>
        <w:ind w:left="3600" w:hanging="3600"/>
        <w:rPr>
          <w:rFonts w:cstheme="minorHAnsi"/>
        </w:rPr>
      </w:pPr>
      <w:r>
        <w:rPr>
          <w:b/>
          <w:bCs/>
        </w:rPr>
        <w:t>Attendees (SIG Members):</w:t>
      </w:r>
      <w:r>
        <w:rPr>
          <w:rFonts w:cstheme="minorHAnsi"/>
        </w:rPr>
        <w:t xml:space="preserve"> </w:t>
      </w:r>
      <w:r>
        <w:rPr>
          <w:rFonts w:cstheme="minorHAnsi"/>
        </w:rPr>
        <w:tab/>
      </w:r>
      <w:r w:rsidR="00156133">
        <w:rPr>
          <w:rFonts w:cstheme="minorHAnsi"/>
        </w:rPr>
        <w:t>Sahar Bakr, Rebecca Beech, Alison Lawson, Tao Chang</w:t>
      </w:r>
      <w:r w:rsidR="00156133">
        <w:rPr>
          <w:bCs/>
          <w:lang w:val="en-US"/>
        </w:rPr>
        <w:t xml:space="preserve"> plus Eliza Robey (BAM) </w:t>
      </w:r>
    </w:p>
    <w:p w14:paraId="0D9F9F1F" w14:textId="77777777" w:rsidR="0078390D" w:rsidRDefault="0078390D" w:rsidP="008F22A1">
      <w:pPr>
        <w:spacing w:after="0" w:line="240" w:lineRule="auto"/>
        <w:ind w:left="1440" w:hanging="1440"/>
        <w:rPr>
          <w:rFonts w:cstheme="minorHAnsi"/>
        </w:rPr>
      </w:pPr>
      <w:r>
        <w:rPr>
          <w:b/>
          <w:bCs/>
        </w:rPr>
        <w:t>Apologies:</w:t>
      </w:r>
      <w:r>
        <w:rPr>
          <w:rFonts w:cstheme="minorHAnsi"/>
        </w:rPr>
        <w:tab/>
      </w:r>
      <w:r>
        <w:rPr>
          <w:rFonts w:cstheme="minorHAnsi"/>
        </w:rPr>
        <w:tab/>
      </w:r>
      <w:r>
        <w:rPr>
          <w:rFonts w:cstheme="minorHAnsi"/>
        </w:rPr>
        <w:tab/>
      </w:r>
      <w:r>
        <w:rPr>
          <w:rFonts w:cstheme="minorHAnsi"/>
        </w:rPr>
        <w:tab/>
      </w:r>
      <w:r w:rsidR="00966552">
        <w:rPr>
          <w:rFonts w:cstheme="minorHAnsi"/>
        </w:rPr>
        <w:t xml:space="preserve">None received </w:t>
      </w:r>
      <w:r>
        <w:rPr>
          <w:rFonts w:cstheme="minorHAnsi"/>
        </w:rPr>
        <w:t xml:space="preserve"> </w:t>
      </w:r>
    </w:p>
    <w:p w14:paraId="3FA8124C" w14:textId="77777777" w:rsidR="00563CF4" w:rsidRPr="00E8629A" w:rsidRDefault="00563CF4" w:rsidP="008F22A1">
      <w:pPr>
        <w:spacing w:after="0" w:line="240" w:lineRule="auto"/>
        <w:ind w:left="1440" w:hanging="1440"/>
        <w:rPr>
          <w:rFonts w:cstheme="minorHAnsi"/>
        </w:rPr>
      </w:pPr>
    </w:p>
    <w:p w14:paraId="2DD2C3A1" w14:textId="091BEFA9" w:rsidR="008F22A1" w:rsidRDefault="008F22A1" w:rsidP="008F22A1">
      <w:pPr>
        <w:pStyle w:val="ListParagraph"/>
        <w:numPr>
          <w:ilvl w:val="0"/>
          <w:numId w:val="3"/>
        </w:numPr>
        <w:jc w:val="both"/>
        <w:rPr>
          <w:rFonts w:cstheme="minorHAnsi"/>
          <w:b/>
        </w:rPr>
      </w:pPr>
      <w:r>
        <w:rPr>
          <w:rFonts w:cstheme="minorHAnsi"/>
          <w:b/>
        </w:rPr>
        <w:t>Welcome</w:t>
      </w:r>
      <w:r w:rsidR="00966552">
        <w:rPr>
          <w:rFonts w:cstheme="minorHAnsi"/>
          <w:b/>
        </w:rPr>
        <w:t xml:space="preserve"> &amp; Introduction (slides 1-</w:t>
      </w:r>
      <w:r w:rsidR="00174415">
        <w:rPr>
          <w:rFonts w:cstheme="minorHAnsi"/>
          <w:b/>
        </w:rPr>
        <w:t>5</w:t>
      </w:r>
      <w:r w:rsidR="00966552">
        <w:rPr>
          <w:rFonts w:cstheme="minorHAnsi"/>
          <w:b/>
        </w:rPr>
        <w:t>)</w:t>
      </w:r>
    </w:p>
    <w:p w14:paraId="7447DC21" w14:textId="47D47A7D" w:rsidR="00803810" w:rsidRDefault="009D0678" w:rsidP="001650FC">
      <w:pPr>
        <w:pStyle w:val="ListParagraph"/>
        <w:ind w:left="360"/>
        <w:jc w:val="both"/>
        <w:rPr>
          <w:rFonts w:cstheme="minorHAnsi"/>
        </w:rPr>
      </w:pPr>
      <w:r>
        <w:rPr>
          <w:rFonts w:cstheme="minorHAnsi"/>
        </w:rPr>
        <w:t xml:space="preserve">Dr Glanfield </w:t>
      </w:r>
      <w:r w:rsidR="008F22A1">
        <w:rPr>
          <w:rFonts w:cstheme="minorHAnsi"/>
        </w:rPr>
        <w:t xml:space="preserve">welcomed </w:t>
      </w:r>
      <w:r w:rsidR="008C135B">
        <w:rPr>
          <w:rFonts w:cstheme="minorHAnsi"/>
        </w:rPr>
        <w:t xml:space="preserve">members to the </w:t>
      </w:r>
      <w:r w:rsidR="000C39E1">
        <w:rPr>
          <w:rFonts w:cstheme="minorHAnsi"/>
        </w:rPr>
        <w:t>AGM and talked t</w:t>
      </w:r>
      <w:r w:rsidR="00F102E5">
        <w:rPr>
          <w:rFonts w:cstheme="minorHAnsi"/>
        </w:rPr>
        <w:t xml:space="preserve">hrough his </w:t>
      </w:r>
      <w:r w:rsidR="000C39E1">
        <w:rPr>
          <w:rFonts w:cstheme="minorHAnsi"/>
        </w:rPr>
        <w:t>presentation</w:t>
      </w:r>
      <w:r w:rsidR="00F102E5">
        <w:rPr>
          <w:rFonts w:cstheme="minorHAnsi"/>
        </w:rPr>
        <w:t xml:space="preserve"> (see attached)</w:t>
      </w:r>
      <w:r w:rsidR="00803810">
        <w:rPr>
          <w:rFonts w:cstheme="minorHAnsi"/>
        </w:rPr>
        <w:t xml:space="preserve"> and explained the agenda</w:t>
      </w:r>
      <w:r w:rsidR="000C39E1">
        <w:rPr>
          <w:rFonts w:cstheme="minorHAnsi"/>
        </w:rPr>
        <w:t>.</w:t>
      </w:r>
      <w:r w:rsidR="005C7D32">
        <w:rPr>
          <w:rFonts w:cstheme="minorHAnsi"/>
        </w:rPr>
        <w:t xml:space="preserve"> </w:t>
      </w:r>
      <w:r w:rsidR="00966552">
        <w:rPr>
          <w:rFonts w:cstheme="minorHAnsi"/>
        </w:rPr>
        <w:t>Minutes of the last AGM (20</w:t>
      </w:r>
      <w:r w:rsidR="00174415">
        <w:rPr>
          <w:rFonts w:cstheme="minorHAnsi"/>
        </w:rPr>
        <w:t>20</w:t>
      </w:r>
      <w:r w:rsidR="00966552">
        <w:rPr>
          <w:rFonts w:cstheme="minorHAnsi"/>
        </w:rPr>
        <w:t>) were approved</w:t>
      </w:r>
      <w:r w:rsidR="00803810">
        <w:rPr>
          <w:rFonts w:cstheme="minorHAnsi"/>
        </w:rPr>
        <w:t xml:space="preserve"> as accurate</w:t>
      </w:r>
      <w:r w:rsidR="00966552">
        <w:rPr>
          <w:rFonts w:cstheme="minorHAnsi"/>
        </w:rPr>
        <w:t xml:space="preserve">. </w:t>
      </w:r>
    </w:p>
    <w:p w14:paraId="3D6BE228" w14:textId="6ECFDCB7" w:rsidR="00174415" w:rsidRDefault="00174415" w:rsidP="001650FC">
      <w:pPr>
        <w:pStyle w:val="ListParagraph"/>
        <w:ind w:left="360"/>
        <w:jc w:val="both"/>
        <w:rPr>
          <w:rFonts w:cstheme="minorHAnsi"/>
        </w:rPr>
      </w:pPr>
    </w:p>
    <w:p w14:paraId="26A0AE20" w14:textId="55BAE9A8" w:rsidR="00174415" w:rsidRDefault="00174415" w:rsidP="00174415">
      <w:pPr>
        <w:pStyle w:val="ListParagraph"/>
        <w:numPr>
          <w:ilvl w:val="0"/>
          <w:numId w:val="3"/>
        </w:numPr>
        <w:rPr>
          <w:b/>
          <w:lang w:eastAsia="en-GB"/>
        </w:rPr>
      </w:pPr>
      <w:r w:rsidRPr="00966552">
        <w:rPr>
          <w:b/>
          <w:lang w:eastAsia="en-GB"/>
        </w:rPr>
        <w:t xml:space="preserve">Election of SIG Committee Representatives (slide </w:t>
      </w:r>
      <w:r>
        <w:rPr>
          <w:b/>
          <w:lang w:eastAsia="en-GB"/>
        </w:rPr>
        <w:t>6</w:t>
      </w:r>
      <w:r w:rsidRPr="00966552">
        <w:rPr>
          <w:b/>
          <w:lang w:eastAsia="en-GB"/>
        </w:rPr>
        <w:t>)</w:t>
      </w:r>
    </w:p>
    <w:p w14:paraId="7EA2AC2B" w14:textId="76AEFF61" w:rsidR="00174415" w:rsidRDefault="00174415" w:rsidP="00174415">
      <w:pPr>
        <w:pStyle w:val="ListParagraph"/>
        <w:ind w:left="360"/>
        <w:rPr>
          <w:rFonts w:asciiTheme="minorHAnsi" w:hAnsiTheme="minorHAnsi" w:cstheme="minorHAnsi"/>
        </w:rPr>
      </w:pPr>
      <w:r>
        <w:rPr>
          <w:bCs/>
          <w:lang w:eastAsia="en-GB"/>
        </w:rPr>
        <w:t xml:space="preserve">Two annual appointments were discussed – Research Capacity and Communications. For each post </w:t>
      </w:r>
      <w:r w:rsidRPr="00F956C4">
        <w:rPr>
          <w:rFonts w:asciiTheme="minorHAnsi" w:hAnsiTheme="minorHAnsi" w:cstheme="minorHAnsi"/>
        </w:rPr>
        <w:t>an individual was proposed and seconded by someone attending the meeting.</w:t>
      </w:r>
      <w:r>
        <w:rPr>
          <w:rFonts w:asciiTheme="minorHAnsi" w:hAnsiTheme="minorHAnsi" w:cstheme="minorHAnsi"/>
        </w:rPr>
        <w:t xml:space="preserve"> The following people were approved:</w:t>
      </w:r>
    </w:p>
    <w:p w14:paraId="3F67050D" w14:textId="29C9951E" w:rsidR="00174415" w:rsidRDefault="00174415" w:rsidP="00174415">
      <w:pPr>
        <w:pStyle w:val="ListParagraph"/>
        <w:ind w:left="360"/>
        <w:rPr>
          <w:rFonts w:asciiTheme="minorHAnsi" w:hAnsiTheme="minorHAnsi" w:cstheme="minorHAnsi"/>
        </w:rPr>
      </w:pPr>
      <w:r>
        <w:rPr>
          <w:rFonts w:asciiTheme="minorHAnsi" w:hAnsiTheme="minorHAnsi" w:cstheme="minorHAnsi"/>
        </w:rPr>
        <w:t>Research Capacity – Professor Tony Kent</w:t>
      </w:r>
    </w:p>
    <w:p w14:paraId="356A6775" w14:textId="0509D39D" w:rsidR="00174415" w:rsidRDefault="00174415" w:rsidP="00174415">
      <w:pPr>
        <w:pStyle w:val="ListParagraph"/>
        <w:ind w:left="360"/>
        <w:rPr>
          <w:rFonts w:asciiTheme="minorHAnsi" w:hAnsiTheme="minorHAnsi" w:cstheme="minorHAnsi"/>
        </w:rPr>
      </w:pPr>
      <w:r>
        <w:rPr>
          <w:rFonts w:asciiTheme="minorHAnsi" w:hAnsiTheme="minorHAnsi" w:cstheme="minorHAnsi"/>
        </w:rPr>
        <w:t xml:space="preserve">Communications – Dr Sarah-Louise Mitchell </w:t>
      </w:r>
    </w:p>
    <w:p w14:paraId="6507CFC0" w14:textId="77B9EEE9" w:rsidR="00174415" w:rsidRDefault="00174415" w:rsidP="00174415">
      <w:pPr>
        <w:pStyle w:val="ListParagraph"/>
        <w:ind w:left="360"/>
        <w:rPr>
          <w:rFonts w:asciiTheme="minorHAnsi" w:hAnsiTheme="minorHAnsi" w:cstheme="minorHAnsi"/>
        </w:rPr>
      </w:pPr>
    </w:p>
    <w:p w14:paraId="47CB1E63" w14:textId="5EC68766" w:rsidR="00174415" w:rsidRDefault="00174415" w:rsidP="00174415">
      <w:pPr>
        <w:pStyle w:val="ListParagraph"/>
        <w:ind w:left="360"/>
        <w:rPr>
          <w:rFonts w:cstheme="minorHAnsi"/>
        </w:rPr>
      </w:pPr>
      <w:r>
        <w:rPr>
          <w:rFonts w:asciiTheme="minorHAnsi" w:hAnsiTheme="minorHAnsi" w:cstheme="minorHAnsi"/>
        </w:rPr>
        <w:t xml:space="preserve">Sahar Bakr and Rebecca Beech were identified as individuals who are interested in taking responsibility for Doctoral Student &amp; ECR matters. The Chair agreed to speak to these individuals separately about the role. </w:t>
      </w:r>
    </w:p>
    <w:p w14:paraId="54CB3FFD" w14:textId="1462ACD2" w:rsidR="00803810" w:rsidRDefault="00803810" w:rsidP="001650FC">
      <w:pPr>
        <w:pStyle w:val="ListParagraph"/>
        <w:ind w:left="360"/>
        <w:jc w:val="both"/>
        <w:rPr>
          <w:rFonts w:cstheme="minorHAnsi"/>
        </w:rPr>
      </w:pPr>
    </w:p>
    <w:p w14:paraId="288CBAF3" w14:textId="0A62410F" w:rsidR="00803810" w:rsidRPr="00034AE6" w:rsidRDefault="00803810" w:rsidP="00803810">
      <w:pPr>
        <w:pStyle w:val="ListParagraph"/>
        <w:numPr>
          <w:ilvl w:val="0"/>
          <w:numId w:val="3"/>
        </w:numPr>
        <w:jc w:val="both"/>
        <w:rPr>
          <w:rFonts w:cstheme="minorHAnsi"/>
          <w:b/>
          <w:bCs/>
        </w:rPr>
      </w:pPr>
      <w:r w:rsidRPr="00034AE6">
        <w:rPr>
          <w:rFonts w:cstheme="minorHAnsi"/>
          <w:b/>
          <w:bCs/>
        </w:rPr>
        <w:t>Conference</w:t>
      </w:r>
      <w:r w:rsidR="00AD3F9C">
        <w:rPr>
          <w:rFonts w:cstheme="minorHAnsi"/>
          <w:b/>
          <w:bCs/>
        </w:rPr>
        <w:t xml:space="preserve">s – </w:t>
      </w:r>
      <w:r w:rsidRPr="00034AE6">
        <w:rPr>
          <w:rFonts w:cstheme="minorHAnsi"/>
          <w:b/>
          <w:bCs/>
        </w:rPr>
        <w:t>202</w:t>
      </w:r>
      <w:r w:rsidR="00AD3F9C">
        <w:rPr>
          <w:rFonts w:cstheme="minorHAnsi"/>
          <w:b/>
          <w:bCs/>
        </w:rPr>
        <w:t xml:space="preserve">1 and 2022 </w:t>
      </w:r>
      <w:r w:rsidR="00034AE6">
        <w:rPr>
          <w:rFonts w:cstheme="minorHAnsi"/>
          <w:b/>
          <w:bCs/>
        </w:rPr>
        <w:t xml:space="preserve">(slides </w:t>
      </w:r>
      <w:r w:rsidR="00097DB9">
        <w:rPr>
          <w:rFonts w:cstheme="minorHAnsi"/>
          <w:b/>
          <w:bCs/>
        </w:rPr>
        <w:t>7-</w:t>
      </w:r>
      <w:r w:rsidR="00AD3F9C">
        <w:rPr>
          <w:rFonts w:cstheme="minorHAnsi"/>
          <w:b/>
          <w:bCs/>
        </w:rPr>
        <w:t>10</w:t>
      </w:r>
      <w:r w:rsidR="00034AE6">
        <w:rPr>
          <w:rFonts w:cstheme="minorHAnsi"/>
          <w:b/>
          <w:bCs/>
        </w:rPr>
        <w:t>)</w:t>
      </w:r>
    </w:p>
    <w:p w14:paraId="45BD2688" w14:textId="5F7110FC" w:rsidR="00097DB9" w:rsidRDefault="00803810" w:rsidP="00803810">
      <w:pPr>
        <w:pStyle w:val="ListParagraph"/>
        <w:ind w:left="360"/>
        <w:jc w:val="both"/>
        <w:rPr>
          <w:rFonts w:cstheme="minorHAnsi"/>
        </w:rPr>
      </w:pPr>
      <w:r>
        <w:rPr>
          <w:rFonts w:cstheme="minorHAnsi"/>
        </w:rPr>
        <w:t xml:space="preserve">Professor Kent provided an overview of </w:t>
      </w:r>
      <w:r w:rsidR="00034AE6">
        <w:rPr>
          <w:rFonts w:cstheme="minorHAnsi"/>
        </w:rPr>
        <w:t xml:space="preserve">the papers received by the SIG and the </w:t>
      </w:r>
      <w:r>
        <w:rPr>
          <w:rFonts w:cstheme="minorHAnsi"/>
        </w:rPr>
        <w:t>online</w:t>
      </w:r>
      <w:r w:rsidR="00034AE6">
        <w:rPr>
          <w:rFonts w:cstheme="minorHAnsi"/>
        </w:rPr>
        <w:t xml:space="preserve"> </w:t>
      </w:r>
      <w:r>
        <w:rPr>
          <w:rFonts w:cstheme="minorHAnsi"/>
        </w:rPr>
        <w:t>conference held in September 202</w:t>
      </w:r>
      <w:r w:rsidR="00097DB9">
        <w:rPr>
          <w:rFonts w:cstheme="minorHAnsi"/>
        </w:rPr>
        <w:t>1</w:t>
      </w:r>
      <w:r>
        <w:rPr>
          <w:rFonts w:cstheme="minorHAnsi"/>
        </w:rPr>
        <w:t xml:space="preserve">. </w:t>
      </w:r>
      <w:r w:rsidR="00097DB9">
        <w:rPr>
          <w:rFonts w:cstheme="minorHAnsi"/>
        </w:rPr>
        <w:t>Professor Kent explained that there had been some issues with the online system in terms of managing submissions. Overall submissions were lower than the previous year and this perhaps reflects the fact that the impact of the pandemic is still being felt. The SIG PDW was regarded as a success. Several suggestions were discussed and put forward in relation to improving the quantity and quality of papers for next time. These included involving more senior researchers (</w:t>
      </w:r>
      <w:proofErr w:type="gramStart"/>
      <w:r w:rsidR="00097DB9">
        <w:rPr>
          <w:rFonts w:cstheme="minorHAnsi"/>
        </w:rPr>
        <w:t>e.g.</w:t>
      </w:r>
      <w:proofErr w:type="gramEnd"/>
      <w:r w:rsidR="00097DB9">
        <w:rPr>
          <w:rFonts w:cstheme="minorHAnsi"/>
        </w:rPr>
        <w:t xml:space="preserve"> BAM fellows) and actively engaging with current/previous institutions who have hosted the conference. Themes for next year’s conference were also discussed in relation to the call for papers from the SIG, including, sustainability, not-for-profit and Covid. </w:t>
      </w:r>
    </w:p>
    <w:p w14:paraId="25FFC19D" w14:textId="77777777" w:rsidR="00097DB9" w:rsidRDefault="00097DB9" w:rsidP="00803810">
      <w:pPr>
        <w:pStyle w:val="ListParagraph"/>
        <w:ind w:left="360"/>
        <w:jc w:val="both"/>
        <w:rPr>
          <w:rFonts w:cstheme="minorHAnsi"/>
        </w:rPr>
      </w:pPr>
    </w:p>
    <w:p w14:paraId="07A9DD7F" w14:textId="0669E70B" w:rsidR="00A93E26" w:rsidRDefault="00A93E26" w:rsidP="00A93E26">
      <w:pPr>
        <w:pStyle w:val="ListParagraph"/>
        <w:numPr>
          <w:ilvl w:val="0"/>
          <w:numId w:val="3"/>
        </w:numPr>
        <w:jc w:val="both"/>
        <w:rPr>
          <w:rFonts w:cstheme="minorHAnsi"/>
          <w:b/>
        </w:rPr>
      </w:pPr>
      <w:r>
        <w:rPr>
          <w:rFonts w:cstheme="minorHAnsi"/>
          <w:b/>
        </w:rPr>
        <w:t xml:space="preserve">Financial report (slides </w:t>
      </w:r>
      <w:r w:rsidR="00AD3F9C">
        <w:rPr>
          <w:rFonts w:cstheme="minorHAnsi"/>
          <w:b/>
        </w:rPr>
        <w:t>11-12</w:t>
      </w:r>
      <w:r w:rsidRPr="005C7D32">
        <w:rPr>
          <w:rFonts w:cstheme="minorHAnsi"/>
          <w:b/>
        </w:rPr>
        <w:t>)</w:t>
      </w:r>
    </w:p>
    <w:p w14:paraId="1AA2FD6C" w14:textId="0CB2C79B" w:rsidR="00A93E26" w:rsidRDefault="00A93E26" w:rsidP="00A93E26">
      <w:pPr>
        <w:pStyle w:val="ListParagraph"/>
        <w:ind w:left="360"/>
        <w:jc w:val="both"/>
        <w:rPr>
          <w:rFonts w:cstheme="minorHAnsi"/>
        </w:rPr>
      </w:pPr>
      <w:r>
        <w:rPr>
          <w:rFonts w:cstheme="minorHAnsi"/>
        </w:rPr>
        <w:t xml:space="preserve">Dr </w:t>
      </w:r>
      <w:r w:rsidR="00AD3F9C">
        <w:rPr>
          <w:rFonts w:cstheme="minorHAnsi"/>
        </w:rPr>
        <w:t>Benson</w:t>
      </w:r>
      <w:r>
        <w:rPr>
          <w:rFonts w:cstheme="minorHAnsi"/>
        </w:rPr>
        <w:t xml:space="preserve"> provided an overview of the SIG’s finances. The SIG began with £3k and ended with £3k (capped</w:t>
      </w:r>
      <w:r w:rsidRPr="00094FC3">
        <w:rPr>
          <w:rFonts w:cstheme="minorHAnsi"/>
        </w:rPr>
        <w:t>). No events had been held in 202</w:t>
      </w:r>
      <w:r w:rsidR="00AD3F9C" w:rsidRPr="00094FC3">
        <w:rPr>
          <w:rFonts w:cstheme="minorHAnsi"/>
        </w:rPr>
        <w:t>1</w:t>
      </w:r>
      <w:r>
        <w:rPr>
          <w:rFonts w:cstheme="minorHAnsi"/>
        </w:rPr>
        <w:t xml:space="preserve"> by the SIG (apart from the BAM main conference) because of Covid restrictions. The SIG has £3k in the account to spend on appropriate activity during 202</w:t>
      </w:r>
      <w:r w:rsidR="00AD3F9C">
        <w:rPr>
          <w:rFonts w:cstheme="minorHAnsi"/>
        </w:rPr>
        <w:t>2</w:t>
      </w:r>
      <w:r>
        <w:rPr>
          <w:rFonts w:cstheme="minorHAnsi"/>
        </w:rPr>
        <w:t>. Members were invited to put forward suggestions as to how this could be spent</w:t>
      </w:r>
      <w:r w:rsidR="00AD3F9C">
        <w:rPr>
          <w:rFonts w:cstheme="minorHAnsi"/>
        </w:rPr>
        <w:t xml:space="preserve"> (see point)</w:t>
      </w:r>
    </w:p>
    <w:p w14:paraId="251B3EAB" w14:textId="77777777" w:rsidR="00A93E26" w:rsidRDefault="00A93E26" w:rsidP="00803810">
      <w:pPr>
        <w:pStyle w:val="ListParagraph"/>
        <w:ind w:left="360"/>
        <w:jc w:val="both"/>
        <w:rPr>
          <w:rFonts w:cstheme="minorHAnsi"/>
        </w:rPr>
      </w:pPr>
    </w:p>
    <w:p w14:paraId="2512AAAD" w14:textId="332AC486" w:rsidR="00ED45A0" w:rsidRPr="00ED45A0" w:rsidRDefault="00C26FEB" w:rsidP="00ED45A0">
      <w:pPr>
        <w:pStyle w:val="ListParagraph"/>
        <w:numPr>
          <w:ilvl w:val="0"/>
          <w:numId w:val="3"/>
        </w:numPr>
        <w:jc w:val="both"/>
        <w:rPr>
          <w:rFonts w:cstheme="minorHAnsi"/>
          <w:b/>
        </w:rPr>
      </w:pPr>
      <w:r>
        <w:rPr>
          <w:rFonts w:cstheme="minorHAnsi"/>
          <w:b/>
        </w:rPr>
        <w:t>Membership</w:t>
      </w:r>
      <w:r w:rsidR="00ED45A0" w:rsidRPr="00ED45A0">
        <w:rPr>
          <w:rFonts w:cstheme="minorHAnsi"/>
          <w:b/>
        </w:rPr>
        <w:t xml:space="preserve"> (slide </w:t>
      </w:r>
      <w:r w:rsidR="00E76F51">
        <w:rPr>
          <w:rFonts w:cstheme="minorHAnsi"/>
          <w:b/>
        </w:rPr>
        <w:t>1</w:t>
      </w:r>
      <w:r w:rsidR="000A0B31">
        <w:rPr>
          <w:rFonts w:cstheme="minorHAnsi"/>
          <w:b/>
        </w:rPr>
        <w:t>3</w:t>
      </w:r>
      <w:r w:rsidR="00ED45A0" w:rsidRPr="00ED45A0">
        <w:rPr>
          <w:rFonts w:cstheme="minorHAnsi"/>
          <w:b/>
        </w:rPr>
        <w:t>)</w:t>
      </w:r>
    </w:p>
    <w:p w14:paraId="582A73A1" w14:textId="7F5C677C" w:rsidR="00C26FEB" w:rsidRDefault="00C26FEB" w:rsidP="001650FC">
      <w:pPr>
        <w:pStyle w:val="ListParagraph"/>
        <w:ind w:left="360"/>
        <w:jc w:val="both"/>
        <w:rPr>
          <w:rFonts w:cstheme="minorHAnsi"/>
        </w:rPr>
      </w:pPr>
      <w:r>
        <w:rPr>
          <w:rFonts w:cstheme="minorHAnsi"/>
        </w:rPr>
        <w:t>Dr Glanfield</w:t>
      </w:r>
      <w:r w:rsidRPr="00C26FEB">
        <w:rPr>
          <w:rFonts w:cstheme="minorHAnsi"/>
        </w:rPr>
        <w:t xml:space="preserve"> presented an overview of the SIG membership. </w:t>
      </w:r>
      <w:r>
        <w:rPr>
          <w:rFonts w:cstheme="minorHAnsi"/>
        </w:rPr>
        <w:t xml:space="preserve">He noted that the SIG has a diverse membership </w:t>
      </w:r>
      <w:r w:rsidR="00FA5851">
        <w:rPr>
          <w:rFonts w:cstheme="minorHAnsi"/>
        </w:rPr>
        <w:t xml:space="preserve">representing </w:t>
      </w:r>
      <w:r>
        <w:rPr>
          <w:rFonts w:cstheme="minorHAnsi"/>
        </w:rPr>
        <w:t xml:space="preserve">multiple </w:t>
      </w:r>
      <w:r w:rsidR="00FA5851">
        <w:rPr>
          <w:rFonts w:cstheme="minorHAnsi"/>
        </w:rPr>
        <w:t xml:space="preserve">international </w:t>
      </w:r>
      <w:r>
        <w:rPr>
          <w:rFonts w:cstheme="minorHAnsi"/>
        </w:rPr>
        <w:t>institution</w:t>
      </w:r>
      <w:r w:rsidR="00FA5851">
        <w:rPr>
          <w:rFonts w:cstheme="minorHAnsi"/>
        </w:rPr>
        <w:t xml:space="preserve">s and nationalities. </w:t>
      </w:r>
      <w:r w:rsidR="000A0B31">
        <w:rPr>
          <w:rFonts w:cstheme="minorHAnsi"/>
        </w:rPr>
        <w:t xml:space="preserve">There is also a spread of Russell Group and Post 92 UK universities represented. </w:t>
      </w:r>
      <w:r w:rsidR="00966552">
        <w:rPr>
          <w:rFonts w:cstheme="minorHAnsi"/>
        </w:rPr>
        <w:t xml:space="preserve">Membership numbers have been relatively consistent year-on-year. </w:t>
      </w:r>
    </w:p>
    <w:p w14:paraId="6FA2DDF3" w14:textId="77777777" w:rsidR="000D6D60" w:rsidRDefault="000D6D60" w:rsidP="000D6D60">
      <w:pPr>
        <w:pStyle w:val="ListParagraph"/>
        <w:ind w:left="360"/>
        <w:rPr>
          <w:lang w:eastAsia="en-GB"/>
        </w:rPr>
      </w:pPr>
    </w:p>
    <w:p w14:paraId="587E4F3B" w14:textId="18ABE180" w:rsidR="000D6D60" w:rsidRDefault="00FA5851" w:rsidP="00663CD9">
      <w:pPr>
        <w:pStyle w:val="ListParagraph"/>
        <w:numPr>
          <w:ilvl w:val="0"/>
          <w:numId w:val="3"/>
        </w:numPr>
        <w:rPr>
          <w:b/>
          <w:lang w:eastAsia="en-GB"/>
        </w:rPr>
      </w:pPr>
      <w:r>
        <w:rPr>
          <w:b/>
          <w:lang w:eastAsia="en-GB"/>
        </w:rPr>
        <w:t>SIG Events 20</w:t>
      </w:r>
      <w:r w:rsidR="000A0B31">
        <w:rPr>
          <w:b/>
          <w:lang w:eastAsia="en-GB"/>
        </w:rPr>
        <w:t>20-21</w:t>
      </w:r>
      <w:r w:rsidR="00663CD9" w:rsidRPr="00663CD9">
        <w:rPr>
          <w:b/>
          <w:lang w:eastAsia="en-GB"/>
        </w:rPr>
        <w:t xml:space="preserve"> (slide </w:t>
      </w:r>
      <w:r w:rsidR="00EB7B4D">
        <w:rPr>
          <w:b/>
          <w:lang w:eastAsia="en-GB"/>
        </w:rPr>
        <w:t>1</w:t>
      </w:r>
      <w:r w:rsidR="000A0B31">
        <w:rPr>
          <w:b/>
          <w:lang w:eastAsia="en-GB"/>
        </w:rPr>
        <w:t>4</w:t>
      </w:r>
      <w:r w:rsidR="00663CD9" w:rsidRPr="00663CD9">
        <w:rPr>
          <w:b/>
          <w:lang w:eastAsia="en-GB"/>
        </w:rPr>
        <w:t>)</w:t>
      </w:r>
    </w:p>
    <w:p w14:paraId="00B27609" w14:textId="3C8D15C7" w:rsidR="00FA5851" w:rsidRDefault="00EB7B4D" w:rsidP="00851440">
      <w:pPr>
        <w:pStyle w:val="ListParagraph"/>
        <w:ind w:left="360"/>
        <w:rPr>
          <w:lang w:eastAsia="en-GB"/>
        </w:rPr>
      </w:pPr>
      <w:r>
        <w:rPr>
          <w:lang w:eastAsia="en-GB"/>
        </w:rPr>
        <w:t xml:space="preserve">Due to Covid restrictions, </w:t>
      </w:r>
      <w:r w:rsidR="00FA5851">
        <w:rPr>
          <w:lang w:eastAsia="en-GB"/>
        </w:rPr>
        <w:t>Dr Glanfield explained that the SIG</w:t>
      </w:r>
      <w:r w:rsidR="000A0B31">
        <w:rPr>
          <w:lang w:eastAsia="en-GB"/>
        </w:rPr>
        <w:t>’s activity had been limited. However, he reported that in addition to the PDW and LinkedIn</w:t>
      </w:r>
      <w:r w:rsidR="009C1C93">
        <w:rPr>
          <w:lang w:eastAsia="en-GB"/>
        </w:rPr>
        <w:t xml:space="preserve"> activity</w:t>
      </w:r>
      <w:r w:rsidR="000A0B31">
        <w:rPr>
          <w:lang w:eastAsia="en-GB"/>
        </w:rPr>
        <w:t xml:space="preserve">, the SIG had successfully negotiated a Special Issue with IJRDM. This Special Issue will showcase retail papers presented at the 2021 conference and will be guest edited by Professor Foster, Dr Glanfield and Professor Kent. </w:t>
      </w:r>
      <w:r w:rsidR="004E19CB">
        <w:rPr>
          <w:lang w:eastAsia="en-GB"/>
        </w:rPr>
        <w:t xml:space="preserve">Final acceptance of these papers will be in summer 2022. </w:t>
      </w:r>
      <w:r w:rsidR="000A0B31">
        <w:rPr>
          <w:lang w:eastAsia="en-GB"/>
        </w:rPr>
        <w:t>It is</w:t>
      </w:r>
      <w:r w:rsidR="00FA5851">
        <w:rPr>
          <w:lang w:eastAsia="en-GB"/>
        </w:rPr>
        <w:t xml:space="preserve"> </w:t>
      </w:r>
      <w:r w:rsidR="000A0B31">
        <w:rPr>
          <w:lang w:eastAsia="en-GB"/>
        </w:rPr>
        <w:t xml:space="preserve">hoped that this </w:t>
      </w:r>
      <w:r w:rsidR="004E19CB">
        <w:rPr>
          <w:lang w:eastAsia="en-GB"/>
        </w:rPr>
        <w:t xml:space="preserve">Special Issue </w:t>
      </w:r>
      <w:r w:rsidR="000A0B31">
        <w:rPr>
          <w:lang w:eastAsia="en-GB"/>
        </w:rPr>
        <w:t xml:space="preserve">will become a regular feature. </w:t>
      </w:r>
    </w:p>
    <w:p w14:paraId="5966E473" w14:textId="77777777" w:rsidR="00966552" w:rsidRDefault="00966552" w:rsidP="00851440">
      <w:pPr>
        <w:pStyle w:val="ListParagraph"/>
        <w:ind w:left="360"/>
        <w:rPr>
          <w:lang w:eastAsia="en-GB"/>
        </w:rPr>
      </w:pPr>
    </w:p>
    <w:p w14:paraId="5B56FDEC" w14:textId="61FE9E05" w:rsidR="00870976" w:rsidRDefault="00966552" w:rsidP="00883C1B">
      <w:pPr>
        <w:pStyle w:val="ListParagraph"/>
        <w:numPr>
          <w:ilvl w:val="0"/>
          <w:numId w:val="3"/>
        </w:numPr>
        <w:rPr>
          <w:b/>
          <w:lang w:eastAsia="en-GB"/>
        </w:rPr>
      </w:pPr>
      <w:r>
        <w:rPr>
          <w:b/>
          <w:lang w:eastAsia="en-GB"/>
        </w:rPr>
        <w:t xml:space="preserve">Future SIG Activity </w:t>
      </w:r>
      <w:r w:rsidR="00870976">
        <w:rPr>
          <w:b/>
          <w:lang w:eastAsia="en-GB"/>
        </w:rPr>
        <w:t>(slide</w:t>
      </w:r>
      <w:r>
        <w:rPr>
          <w:b/>
          <w:lang w:eastAsia="en-GB"/>
        </w:rPr>
        <w:t xml:space="preserve"> 1</w:t>
      </w:r>
      <w:r w:rsidR="002F0575">
        <w:rPr>
          <w:b/>
          <w:lang w:eastAsia="en-GB"/>
        </w:rPr>
        <w:t>5-18</w:t>
      </w:r>
      <w:r w:rsidR="00870976">
        <w:rPr>
          <w:b/>
          <w:lang w:eastAsia="en-GB"/>
        </w:rPr>
        <w:t xml:space="preserve">) </w:t>
      </w:r>
    </w:p>
    <w:p w14:paraId="58F66CF8" w14:textId="5B7F6B4C" w:rsidR="002F0575" w:rsidRDefault="002F0575" w:rsidP="00966552">
      <w:pPr>
        <w:pStyle w:val="ListParagraph"/>
        <w:ind w:left="360"/>
        <w:rPr>
          <w:lang w:eastAsia="en-GB"/>
        </w:rPr>
      </w:pPr>
      <w:r>
        <w:rPr>
          <w:lang w:eastAsia="en-GB"/>
        </w:rPr>
        <w:t xml:space="preserve">Dr Glanfield explained that the SIG and BAM more generally had </w:t>
      </w:r>
      <w:proofErr w:type="gramStart"/>
      <w:r>
        <w:rPr>
          <w:lang w:eastAsia="en-GB"/>
        </w:rPr>
        <w:t>a number of</w:t>
      </w:r>
      <w:proofErr w:type="gramEnd"/>
      <w:r>
        <w:rPr>
          <w:lang w:eastAsia="en-GB"/>
        </w:rPr>
        <w:t xml:space="preserve"> USPs which we could use to attract members and paper submissions. The mission of the SIG was also reiterated. </w:t>
      </w:r>
      <w:r w:rsidR="00966552">
        <w:rPr>
          <w:lang w:eastAsia="en-GB"/>
        </w:rPr>
        <w:t>Members were encouraged to s</w:t>
      </w:r>
      <w:r w:rsidR="00D60B9C">
        <w:rPr>
          <w:lang w:eastAsia="en-GB"/>
        </w:rPr>
        <w:t>hare ideas on what activities the SIG could be involved in during 202</w:t>
      </w:r>
      <w:r>
        <w:rPr>
          <w:lang w:eastAsia="en-GB"/>
        </w:rPr>
        <w:t>1</w:t>
      </w:r>
      <w:r w:rsidR="00D60B9C">
        <w:rPr>
          <w:lang w:eastAsia="en-GB"/>
        </w:rPr>
        <w:t>-2</w:t>
      </w:r>
      <w:r>
        <w:rPr>
          <w:lang w:eastAsia="en-GB"/>
        </w:rPr>
        <w:t xml:space="preserve">2. </w:t>
      </w:r>
      <w:proofErr w:type="gramStart"/>
      <w:r>
        <w:rPr>
          <w:lang w:eastAsia="en-GB"/>
        </w:rPr>
        <w:t>A number of</w:t>
      </w:r>
      <w:proofErr w:type="gramEnd"/>
      <w:r>
        <w:rPr>
          <w:lang w:eastAsia="en-GB"/>
        </w:rPr>
        <w:t xml:space="preserve"> events were proposed. Rebecca Beech and Sahar Bakr discussed events which may be of interest to doctoral students and ECRs, such as a mentorship scheme, specialist events and workshops which feed into the main conference. A methodology workshop was also proposed by Dr Alison Lawson to be held at the University of Derby in conjunction with the Methodology SIG. Dr Mitchell proposed an event to be held at Oxford Brookes. Dr Benson also highlighted how the Global Branding Conference was being held at SHU and there may be opportunities to link into this, in addition to other events held at SHU which could be made available to SIG members. A marketing as practice event was proposed by Dr Glanfield. Attendees also discussed the SIG’s Linked</w:t>
      </w:r>
      <w:r w:rsidR="009C1C93">
        <w:rPr>
          <w:lang w:eastAsia="en-GB"/>
        </w:rPr>
        <w:t>I</w:t>
      </w:r>
      <w:r>
        <w:rPr>
          <w:lang w:eastAsia="en-GB"/>
        </w:rPr>
        <w:t xml:space="preserve">n page in terms of </w:t>
      </w:r>
      <w:r w:rsidR="00F65D57">
        <w:rPr>
          <w:lang w:eastAsia="en-GB"/>
        </w:rPr>
        <w:t xml:space="preserve">issues with </w:t>
      </w:r>
      <w:r>
        <w:rPr>
          <w:lang w:eastAsia="en-GB"/>
        </w:rPr>
        <w:t>engagement. Alternatives were discussed (</w:t>
      </w:r>
      <w:proofErr w:type="gramStart"/>
      <w:r>
        <w:rPr>
          <w:lang w:eastAsia="en-GB"/>
        </w:rPr>
        <w:t>e.g.</w:t>
      </w:r>
      <w:proofErr w:type="gramEnd"/>
      <w:r>
        <w:rPr>
          <w:lang w:eastAsia="en-GB"/>
        </w:rPr>
        <w:t xml:space="preserve"> Twitter) and members were encouraged to comment on posts and link the SIG’s page to their own personal accounts. </w:t>
      </w:r>
    </w:p>
    <w:p w14:paraId="7978BE32" w14:textId="28258591" w:rsidR="00F956C4" w:rsidRDefault="00F956C4" w:rsidP="00F969A9">
      <w:pPr>
        <w:pStyle w:val="xmsonormal"/>
        <w:shd w:val="clear" w:color="auto" w:fill="FFFFFF"/>
        <w:spacing w:before="0" w:beforeAutospacing="0" w:after="0" w:afterAutospacing="0"/>
        <w:rPr>
          <w:rFonts w:asciiTheme="minorHAnsi" w:hAnsiTheme="minorHAnsi" w:cstheme="minorHAnsi"/>
          <w:color w:val="201F1E"/>
          <w:sz w:val="22"/>
          <w:szCs w:val="22"/>
        </w:rPr>
      </w:pPr>
    </w:p>
    <w:p w14:paraId="4281D9D3" w14:textId="48FA7CA4" w:rsidR="00F956C4" w:rsidRPr="00F956C4" w:rsidRDefault="00F956C4" w:rsidP="00F956C4">
      <w:pPr>
        <w:pStyle w:val="xmsonormal"/>
        <w:numPr>
          <w:ilvl w:val="0"/>
          <w:numId w:val="3"/>
        </w:numPr>
        <w:shd w:val="clear" w:color="auto" w:fill="FFFFFF"/>
        <w:spacing w:before="0" w:beforeAutospacing="0" w:after="0" w:afterAutospacing="0"/>
        <w:rPr>
          <w:rFonts w:asciiTheme="minorHAnsi" w:hAnsiTheme="minorHAnsi" w:cstheme="minorHAnsi"/>
          <w:b/>
          <w:bCs/>
          <w:color w:val="201F1E"/>
          <w:sz w:val="22"/>
          <w:szCs w:val="22"/>
        </w:rPr>
      </w:pPr>
      <w:r w:rsidRPr="00F956C4">
        <w:rPr>
          <w:rFonts w:asciiTheme="minorHAnsi" w:hAnsiTheme="minorHAnsi" w:cstheme="minorHAnsi"/>
          <w:b/>
          <w:bCs/>
          <w:color w:val="201F1E"/>
          <w:sz w:val="22"/>
          <w:szCs w:val="22"/>
        </w:rPr>
        <w:t>AOB &amp; Call for papers (slides 1</w:t>
      </w:r>
      <w:r w:rsidR="00F42A47">
        <w:rPr>
          <w:rFonts w:asciiTheme="minorHAnsi" w:hAnsiTheme="minorHAnsi" w:cstheme="minorHAnsi"/>
          <w:b/>
          <w:bCs/>
          <w:color w:val="201F1E"/>
          <w:sz w:val="22"/>
          <w:szCs w:val="22"/>
        </w:rPr>
        <w:t>9-20</w:t>
      </w:r>
      <w:r w:rsidRPr="00F956C4">
        <w:rPr>
          <w:rFonts w:asciiTheme="minorHAnsi" w:hAnsiTheme="minorHAnsi" w:cstheme="minorHAnsi"/>
          <w:b/>
          <w:bCs/>
          <w:color w:val="201F1E"/>
          <w:sz w:val="22"/>
          <w:szCs w:val="22"/>
        </w:rPr>
        <w:t>)</w:t>
      </w:r>
    </w:p>
    <w:p w14:paraId="2D63D15A" w14:textId="22FF730A" w:rsidR="0055795B" w:rsidRDefault="00F42A47" w:rsidP="00966552">
      <w:pPr>
        <w:ind w:left="360"/>
        <w:rPr>
          <w:lang w:eastAsia="en-GB"/>
        </w:rPr>
      </w:pPr>
      <w:r>
        <w:rPr>
          <w:lang w:eastAsia="en-GB"/>
        </w:rPr>
        <w:t xml:space="preserve">There was no other business. Dr Glanfield reminded attendees of the call for papers for the 2022 conference. </w:t>
      </w:r>
    </w:p>
    <w:p w14:paraId="6B4DD9CB" w14:textId="77777777" w:rsidR="0055795B" w:rsidRDefault="0055795B" w:rsidP="00966552">
      <w:pPr>
        <w:ind w:left="360"/>
        <w:rPr>
          <w:lang w:eastAsia="en-GB"/>
        </w:rPr>
      </w:pPr>
    </w:p>
    <w:p w14:paraId="31C17BF2" w14:textId="573A3748" w:rsidR="00E76F51" w:rsidRDefault="00966552" w:rsidP="00F956C4">
      <w:pPr>
        <w:ind w:left="360"/>
        <w:rPr>
          <w:rFonts w:cstheme="minorHAnsi"/>
        </w:rPr>
      </w:pPr>
      <w:r>
        <w:rPr>
          <w:lang w:eastAsia="en-GB"/>
        </w:rPr>
        <w:t xml:space="preserve"> </w:t>
      </w:r>
    </w:p>
    <w:p w14:paraId="5759F965" w14:textId="77777777" w:rsidR="00E76F51" w:rsidRPr="00996147" w:rsidRDefault="00E76F51" w:rsidP="00996147">
      <w:pPr>
        <w:pStyle w:val="ListParagraph"/>
        <w:ind w:left="360"/>
        <w:jc w:val="both"/>
      </w:pPr>
    </w:p>
    <w:p w14:paraId="49112B41" w14:textId="77777777" w:rsidR="00F102E5" w:rsidRDefault="00F102E5" w:rsidP="00F102E5">
      <w:pPr>
        <w:jc w:val="both"/>
      </w:pPr>
    </w:p>
    <w:p w14:paraId="32B529B7" w14:textId="77777777" w:rsidR="00E8629A" w:rsidRDefault="00E8629A" w:rsidP="00870976"/>
    <w:p w14:paraId="6B0E27CC" w14:textId="30ACCB08" w:rsidR="00970E85" w:rsidRPr="00E8629A" w:rsidRDefault="006031A2" w:rsidP="00970E85">
      <w:pPr>
        <w:ind w:left="5760" w:firstLine="720"/>
      </w:pPr>
      <w:r>
        <w:t xml:space="preserve"> C. Foster, </w:t>
      </w:r>
      <w:r w:rsidR="00996147">
        <w:t>1</w:t>
      </w:r>
      <w:r w:rsidR="00F42A47">
        <w:t>9</w:t>
      </w:r>
      <w:r w:rsidR="000C39E1">
        <w:t>/</w:t>
      </w:r>
      <w:r w:rsidR="00F956C4">
        <w:t>1</w:t>
      </w:r>
      <w:r w:rsidR="00F42A47">
        <w:t>1</w:t>
      </w:r>
      <w:r w:rsidR="000C39E1">
        <w:t>/</w:t>
      </w:r>
      <w:r w:rsidR="00F956C4">
        <w:t>2</w:t>
      </w:r>
      <w:r w:rsidR="00F42A47">
        <w:t>1</w:t>
      </w:r>
    </w:p>
    <w:sectPr w:rsidR="00970E85" w:rsidRPr="00E8629A" w:rsidSect="008F22A1">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397D" w14:textId="77777777" w:rsidR="00960535" w:rsidRDefault="00960535" w:rsidP="00970E85">
      <w:pPr>
        <w:spacing w:after="0" w:line="240" w:lineRule="auto"/>
      </w:pPr>
      <w:r>
        <w:separator/>
      </w:r>
    </w:p>
  </w:endnote>
  <w:endnote w:type="continuationSeparator" w:id="0">
    <w:p w14:paraId="17A50687" w14:textId="77777777" w:rsidR="00960535" w:rsidRDefault="00960535" w:rsidP="0097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A407" w14:textId="77777777" w:rsidR="00034AE6" w:rsidRDefault="00034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55335"/>
      <w:docPartObj>
        <w:docPartGallery w:val="Page Numbers (Bottom of Page)"/>
        <w:docPartUnique/>
      </w:docPartObj>
    </w:sdtPr>
    <w:sdtEndPr>
      <w:rPr>
        <w:noProof/>
      </w:rPr>
    </w:sdtEndPr>
    <w:sdtContent>
      <w:p w14:paraId="36210589" w14:textId="4EE910B7" w:rsidR="00970E85" w:rsidRDefault="00970E85">
        <w:pPr>
          <w:pStyle w:val="Footer"/>
          <w:jc w:val="center"/>
        </w:pPr>
        <w:r>
          <w:fldChar w:fldCharType="begin"/>
        </w:r>
        <w:r>
          <w:instrText xml:space="preserve"> PAGE   \* MERGEFORMAT </w:instrText>
        </w:r>
        <w:r>
          <w:fldChar w:fldCharType="separate"/>
        </w:r>
        <w:r w:rsidR="00A66F52">
          <w:rPr>
            <w:noProof/>
          </w:rPr>
          <w:t>1</w:t>
        </w:r>
        <w:r>
          <w:rPr>
            <w:noProof/>
          </w:rPr>
          <w:fldChar w:fldCharType="end"/>
        </w:r>
      </w:p>
    </w:sdtContent>
  </w:sdt>
  <w:p w14:paraId="2BDE20C7" w14:textId="77777777" w:rsidR="00970E85" w:rsidRDefault="00C869F5">
    <w:pPr>
      <w:pStyle w:val="Footer"/>
    </w:pPr>
    <w:r>
      <w:rPr>
        <w:noProof/>
        <w:lang w:eastAsia="en-GB"/>
      </w:rPr>
      <mc:AlternateContent>
        <mc:Choice Requires="wps">
          <w:drawing>
            <wp:anchor distT="0" distB="0" distL="114300" distR="114300" simplePos="0" relativeHeight="251659264" behindDoc="0" locked="0" layoutInCell="0" allowOverlap="1" wp14:anchorId="3EAF8864" wp14:editId="798525F0">
              <wp:simplePos x="0" y="0"/>
              <wp:positionH relativeFrom="page">
                <wp:posOffset>0</wp:posOffset>
              </wp:positionH>
              <wp:positionV relativeFrom="page">
                <wp:posOffset>10234930</wp:posOffset>
              </wp:positionV>
              <wp:extent cx="7560310" cy="266700"/>
              <wp:effectExtent l="0" t="0" r="0" b="0"/>
              <wp:wrapNone/>
              <wp:docPr id="1" name="MSIPCMda29418a83990f908f3a0218"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12BB1" w14:textId="3BA97B3A" w:rsidR="00C869F5" w:rsidRPr="004155C8" w:rsidRDefault="00C869F5" w:rsidP="004155C8">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AF8864" id="_x0000_t202" coordsize="21600,21600" o:spt="202" path="m,l,21600r21600,l21600,xe">
              <v:stroke joinstyle="miter"/>
              <v:path gradientshapeok="t" o:connecttype="rect"/>
            </v:shapetype>
            <v:shape id="MSIPCMda29418a83990f908f3a0218"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A312BB1" w14:textId="3BA97B3A" w:rsidR="00C869F5" w:rsidRPr="004155C8" w:rsidRDefault="00C869F5" w:rsidP="004155C8">
                    <w:pPr>
                      <w:spacing w:after="0"/>
                      <w:rPr>
                        <w:rFonts w:ascii="Calibri" w:hAnsi="Calibri" w:cs="Calibri"/>
                        <w:color w:val="000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B44F" w14:textId="77777777" w:rsidR="00034AE6" w:rsidRDefault="0003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443B" w14:textId="77777777" w:rsidR="00960535" w:rsidRDefault="00960535" w:rsidP="00970E85">
      <w:pPr>
        <w:spacing w:after="0" w:line="240" w:lineRule="auto"/>
      </w:pPr>
      <w:r>
        <w:separator/>
      </w:r>
    </w:p>
  </w:footnote>
  <w:footnote w:type="continuationSeparator" w:id="0">
    <w:p w14:paraId="11E7350A" w14:textId="77777777" w:rsidR="00960535" w:rsidRDefault="00960535" w:rsidP="00970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2A25" w14:textId="77777777" w:rsidR="00034AE6" w:rsidRDefault="00034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129" w14:textId="77777777" w:rsidR="00034AE6" w:rsidRDefault="00034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7909" w14:textId="77777777" w:rsidR="00034AE6" w:rsidRDefault="0003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27F2"/>
    <w:multiLevelType w:val="hybridMultilevel"/>
    <w:tmpl w:val="FA86A9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D84D0B"/>
    <w:multiLevelType w:val="hybridMultilevel"/>
    <w:tmpl w:val="862E2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0A"/>
    <w:rsid w:val="00034AE6"/>
    <w:rsid w:val="0007183D"/>
    <w:rsid w:val="00083E14"/>
    <w:rsid w:val="00094FC3"/>
    <w:rsid w:val="00097DB9"/>
    <w:rsid w:val="000A0B31"/>
    <w:rsid w:val="000B0DA3"/>
    <w:rsid w:val="000C39E1"/>
    <w:rsid w:val="000D6D60"/>
    <w:rsid w:val="001450E7"/>
    <w:rsid w:val="001516C1"/>
    <w:rsid w:val="00156133"/>
    <w:rsid w:val="001650FC"/>
    <w:rsid w:val="00174415"/>
    <w:rsid w:val="001868D1"/>
    <w:rsid w:val="002C5073"/>
    <w:rsid w:val="002F0575"/>
    <w:rsid w:val="00391EAE"/>
    <w:rsid w:val="00391FEB"/>
    <w:rsid w:val="00396147"/>
    <w:rsid w:val="003C73AB"/>
    <w:rsid w:val="003D16C0"/>
    <w:rsid w:val="003E79E9"/>
    <w:rsid w:val="004155C8"/>
    <w:rsid w:val="004754E0"/>
    <w:rsid w:val="004E19CB"/>
    <w:rsid w:val="00504F3E"/>
    <w:rsid w:val="005115AA"/>
    <w:rsid w:val="00537745"/>
    <w:rsid w:val="005550A8"/>
    <w:rsid w:val="0055795B"/>
    <w:rsid w:val="00563CF4"/>
    <w:rsid w:val="005C7D32"/>
    <w:rsid w:val="005D4184"/>
    <w:rsid w:val="005D513B"/>
    <w:rsid w:val="006031A2"/>
    <w:rsid w:val="00663CD9"/>
    <w:rsid w:val="006B527B"/>
    <w:rsid w:val="006F0FFD"/>
    <w:rsid w:val="0078390D"/>
    <w:rsid w:val="007919DC"/>
    <w:rsid w:val="007B01D0"/>
    <w:rsid w:val="00803810"/>
    <w:rsid w:val="0080684E"/>
    <w:rsid w:val="00851440"/>
    <w:rsid w:val="00870976"/>
    <w:rsid w:val="00882738"/>
    <w:rsid w:val="00883C1B"/>
    <w:rsid w:val="008C135B"/>
    <w:rsid w:val="008C78C5"/>
    <w:rsid w:val="008F22A1"/>
    <w:rsid w:val="00960535"/>
    <w:rsid w:val="00966552"/>
    <w:rsid w:val="00970E85"/>
    <w:rsid w:val="00984B57"/>
    <w:rsid w:val="00993C7D"/>
    <w:rsid w:val="00996147"/>
    <w:rsid w:val="009C1C93"/>
    <w:rsid w:val="009D0678"/>
    <w:rsid w:val="009E560A"/>
    <w:rsid w:val="00A10A79"/>
    <w:rsid w:val="00A24C2C"/>
    <w:rsid w:val="00A66F52"/>
    <w:rsid w:val="00A93E26"/>
    <w:rsid w:val="00AC4487"/>
    <w:rsid w:val="00AD3F9C"/>
    <w:rsid w:val="00AD4E22"/>
    <w:rsid w:val="00BA5149"/>
    <w:rsid w:val="00BD7DA2"/>
    <w:rsid w:val="00C15582"/>
    <w:rsid w:val="00C26FEB"/>
    <w:rsid w:val="00C869F5"/>
    <w:rsid w:val="00C913F1"/>
    <w:rsid w:val="00CA0E7C"/>
    <w:rsid w:val="00D04A78"/>
    <w:rsid w:val="00D512A4"/>
    <w:rsid w:val="00D60B9C"/>
    <w:rsid w:val="00D821EA"/>
    <w:rsid w:val="00D8503C"/>
    <w:rsid w:val="00D950B9"/>
    <w:rsid w:val="00DC666B"/>
    <w:rsid w:val="00E01DF9"/>
    <w:rsid w:val="00E5510E"/>
    <w:rsid w:val="00E64936"/>
    <w:rsid w:val="00E76F51"/>
    <w:rsid w:val="00E8629A"/>
    <w:rsid w:val="00EB7B4D"/>
    <w:rsid w:val="00ED45A0"/>
    <w:rsid w:val="00EE2A08"/>
    <w:rsid w:val="00EE7E36"/>
    <w:rsid w:val="00F102E5"/>
    <w:rsid w:val="00F26114"/>
    <w:rsid w:val="00F42A47"/>
    <w:rsid w:val="00F65D57"/>
    <w:rsid w:val="00F813EB"/>
    <w:rsid w:val="00F956C4"/>
    <w:rsid w:val="00F969A9"/>
    <w:rsid w:val="00FA4229"/>
    <w:rsid w:val="00FA5851"/>
    <w:rsid w:val="00FE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91B4"/>
  <w15:docId w15:val="{FC1DBD8F-71B3-440F-9C73-60511DFD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9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2A08"/>
    <w:pPr>
      <w:spacing w:after="0" w:line="240" w:lineRule="auto"/>
      <w:ind w:left="720"/>
    </w:pPr>
    <w:rPr>
      <w:rFonts w:ascii="Calibri" w:hAnsi="Calibri" w:cs="Calibri"/>
    </w:rPr>
  </w:style>
  <w:style w:type="paragraph" w:styleId="Header">
    <w:name w:val="header"/>
    <w:basedOn w:val="Normal"/>
    <w:link w:val="HeaderChar"/>
    <w:uiPriority w:val="99"/>
    <w:unhideWhenUsed/>
    <w:rsid w:val="00970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85"/>
  </w:style>
  <w:style w:type="paragraph" w:styleId="Footer">
    <w:name w:val="footer"/>
    <w:basedOn w:val="Normal"/>
    <w:link w:val="FooterChar"/>
    <w:uiPriority w:val="99"/>
    <w:unhideWhenUsed/>
    <w:rsid w:val="00970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85"/>
  </w:style>
  <w:style w:type="character" w:customStyle="1" w:styleId="Heading1Char">
    <w:name w:val="Heading 1 Char"/>
    <w:basedOn w:val="DefaultParagraphFont"/>
    <w:link w:val="Heading1"/>
    <w:uiPriority w:val="9"/>
    <w:rsid w:val="003E79E9"/>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al"/>
    <w:rsid w:val="00557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rserw0gv6">
    <w:name w:val="markrserw0gv6"/>
    <w:basedOn w:val="DefaultParagraphFont"/>
    <w:rsid w:val="0055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316">
      <w:bodyDiv w:val="1"/>
      <w:marLeft w:val="0"/>
      <w:marRight w:val="0"/>
      <w:marTop w:val="0"/>
      <w:marBottom w:val="0"/>
      <w:divBdr>
        <w:top w:val="none" w:sz="0" w:space="0" w:color="auto"/>
        <w:left w:val="none" w:sz="0" w:space="0" w:color="auto"/>
        <w:bottom w:val="none" w:sz="0" w:space="0" w:color="auto"/>
        <w:right w:val="none" w:sz="0" w:space="0" w:color="auto"/>
      </w:divBdr>
    </w:div>
    <w:div w:id="119806727">
      <w:bodyDiv w:val="1"/>
      <w:marLeft w:val="0"/>
      <w:marRight w:val="0"/>
      <w:marTop w:val="0"/>
      <w:marBottom w:val="0"/>
      <w:divBdr>
        <w:top w:val="none" w:sz="0" w:space="0" w:color="auto"/>
        <w:left w:val="none" w:sz="0" w:space="0" w:color="auto"/>
        <w:bottom w:val="none" w:sz="0" w:space="0" w:color="auto"/>
        <w:right w:val="none" w:sz="0" w:space="0" w:color="auto"/>
      </w:divBdr>
    </w:div>
    <w:div w:id="1261186010">
      <w:bodyDiv w:val="1"/>
      <w:marLeft w:val="0"/>
      <w:marRight w:val="0"/>
      <w:marTop w:val="0"/>
      <w:marBottom w:val="0"/>
      <w:divBdr>
        <w:top w:val="none" w:sz="0" w:space="0" w:color="auto"/>
        <w:left w:val="none" w:sz="0" w:space="0" w:color="auto"/>
        <w:bottom w:val="none" w:sz="0" w:space="0" w:color="auto"/>
        <w:right w:val="none" w:sz="0" w:space="0" w:color="auto"/>
      </w:divBdr>
    </w:div>
    <w:div w:id="17172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6" ma:contentTypeDescription="Create a new document." ma:contentTypeScope="" ma:versionID="a61e0b1c6d8df9ba6de3b6ab7d9ebd84">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02d7f36cb1f42e25a75c07181a9e8b5e"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9e14e-14ca-4f88-b761-c89ce3d72bf3}"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B2A50-C075-4E12-B0F3-1467CB537FD6}">
  <ds:schemaRefs>
    <ds:schemaRef ds:uri="http://schemas.openxmlformats.org/officeDocument/2006/bibliography"/>
  </ds:schemaRefs>
</ds:datastoreItem>
</file>

<file path=customXml/itemProps2.xml><?xml version="1.0" encoding="utf-8"?>
<ds:datastoreItem xmlns:ds="http://schemas.openxmlformats.org/officeDocument/2006/customXml" ds:itemID="{836D1C16-C3C7-4C95-8D18-1FCA7BBBDA66}"/>
</file>

<file path=customXml/itemProps3.xml><?xml version="1.0" encoding="utf-8"?>
<ds:datastoreItem xmlns:ds="http://schemas.openxmlformats.org/officeDocument/2006/customXml" ds:itemID="{6597A191-BFCA-4E81-B86F-8BD7369E2846}"/>
</file>

<file path=customXml/itemProps4.xml><?xml version="1.0" encoding="utf-8"?>
<ds:datastoreItem xmlns:ds="http://schemas.openxmlformats.org/officeDocument/2006/customXml" ds:itemID="{20152833-D2D2-46F5-AC78-3F1443061129}"/>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Carley Foster</dc:creator>
  <cp:lastModifiedBy>Carley Foster</cp:lastModifiedBy>
  <cp:revision>2</cp:revision>
  <dcterms:created xsi:type="dcterms:W3CDTF">2022-03-15T11:57:00Z</dcterms:created>
  <dcterms:modified xsi:type="dcterms:W3CDTF">2022-03-15T11:57:00Z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785345@derby.ac.uk</vt:lpwstr>
  </property>
  <property fmtid="{D5CDD505-2E9C-101B-9397-08002B2CF9AE}" pid="5" name="MSIP_Label_b47d098f-2640-4837-b575-e0be04df0525_SetDate">
    <vt:lpwstr>2020-12-18T15:14:20.5067143Z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bb07e8fb-6bc6-4b45-b295-3dbc111438cc</vt:lpwstr>
  </property>
  <property fmtid="{D5CDD505-2E9C-101B-9397-08002B2CF9AE}" pid="9" name="MSIP_Label_b47d098f-2640-4837-b575-e0be04df0525_Extended_MSFT_Method">
    <vt:lpwstr>Manual</vt:lpwstr>
  </property>
  <property fmtid="{D5CDD505-2E9C-101B-9397-08002B2CF9AE}" pid="10" name="MSIP_Label_327b8e78-6bce-4a42-a604-084a8b924d02_Enabled">
    <vt:lpwstr>True</vt:lpwstr>
  </property>
  <property fmtid="{D5CDD505-2E9C-101B-9397-08002B2CF9AE}" pid="11" name="MSIP_Label_327b8e78-6bce-4a42-a604-084a8b924d02_SiteId">
    <vt:lpwstr>98f1bb3a-5efa-4782-88ba-bd897db60e62</vt:lpwstr>
  </property>
  <property fmtid="{D5CDD505-2E9C-101B-9397-08002B2CF9AE}" pid="12" name="MSIP_Label_327b8e78-6bce-4a42-a604-084a8b924d02_Owner">
    <vt:lpwstr>785345@derby.ac.uk</vt:lpwstr>
  </property>
  <property fmtid="{D5CDD505-2E9C-101B-9397-08002B2CF9AE}" pid="13" name="MSIP_Label_327b8e78-6bce-4a42-a604-084a8b924d02_SetDate">
    <vt:lpwstr>2020-12-18T15:14:20.5067143Z</vt:lpwstr>
  </property>
  <property fmtid="{D5CDD505-2E9C-101B-9397-08002B2CF9AE}" pid="14" name="MSIP_Label_327b8e78-6bce-4a42-a604-084a8b924d02_Name">
    <vt:lpwstr>Internal approved for release with no visible markings</vt:lpwstr>
  </property>
  <property fmtid="{D5CDD505-2E9C-101B-9397-08002B2CF9AE}" pid="15" name="MSIP_Label_327b8e78-6bce-4a42-a604-084a8b924d02_Application">
    <vt:lpwstr>Microsoft Azure Information Protection</vt:lpwstr>
  </property>
  <property fmtid="{D5CDD505-2E9C-101B-9397-08002B2CF9AE}" pid="16" name="MSIP_Label_327b8e78-6bce-4a42-a604-084a8b924d02_ActionId">
    <vt:lpwstr>bb07e8fb-6bc6-4b45-b295-3dbc111438cc</vt:lpwstr>
  </property>
  <property fmtid="{D5CDD505-2E9C-101B-9397-08002B2CF9AE}" pid="17" name="MSIP_Label_327b8e78-6bce-4a42-a604-084a8b924d02_Parent">
    <vt:lpwstr>b47d098f-2640-4837-b575-e0be04df0525</vt:lpwstr>
  </property>
  <property fmtid="{D5CDD505-2E9C-101B-9397-08002B2CF9AE}" pid="18" name="MSIP_Label_327b8e78-6bce-4a42-a604-084a8b924d02_Extended_MSFT_Method">
    <vt:lpwstr>Manual</vt:lpwstr>
  </property>
  <property fmtid="{D5CDD505-2E9C-101B-9397-08002B2CF9AE}" pid="19" name="Sensitivity">
    <vt:lpwstr>Internal Internal approved for release with no visible markings</vt:lpwstr>
  </property>
  <property fmtid="{D5CDD505-2E9C-101B-9397-08002B2CF9AE}" pid="20" name="ContentTypeId">
    <vt:lpwstr>0x01010059F296DEAA292F41BA3DF8AAC30AB77C</vt:lpwstr>
  </property>
</Properties>
</file>